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7" w:rsidRDefault="00D14E67" w:rsidP="00D14E67">
      <w:pPr>
        <w:jc w:val="center"/>
      </w:pPr>
      <w:r>
        <w:rPr>
          <w:rFonts w:eastAsia="Calibri"/>
          <w:color w:val="00000A"/>
          <w:sz w:val="28"/>
          <w:szCs w:val="28"/>
          <w:lang w:eastAsia="zh-CN"/>
        </w:rPr>
        <w:t xml:space="preserve">     </w:t>
      </w:r>
      <w:r>
        <w:rPr>
          <w:noProof/>
          <w:szCs w:val="28"/>
        </w:rPr>
        <w:drawing>
          <wp:inline distT="0" distB="0" distL="0" distR="0" wp14:anchorId="12E07892" wp14:editId="487E35E1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67" w:rsidRDefault="00D14E67" w:rsidP="00D14E67">
      <w:pPr>
        <w:jc w:val="center"/>
      </w:pPr>
    </w:p>
    <w:p w:rsidR="00D14E67" w:rsidRDefault="00D14E67" w:rsidP="00D14E67">
      <w:pPr>
        <w:jc w:val="center"/>
        <w:rPr>
          <w:rFonts w:ascii="Georgia" w:hAnsi="Georgia"/>
          <w:b/>
          <w:spacing w:val="40"/>
          <w:sz w:val="28"/>
          <w:szCs w:val="28"/>
        </w:rPr>
      </w:pPr>
      <w:r>
        <w:rPr>
          <w:rFonts w:ascii="Georgia" w:hAnsi="Georgia"/>
          <w:b/>
          <w:spacing w:val="40"/>
          <w:sz w:val="28"/>
          <w:szCs w:val="28"/>
        </w:rPr>
        <w:t>ПОСТАНОВЛЕНИЕ</w:t>
      </w:r>
    </w:p>
    <w:p w:rsidR="00D14E67" w:rsidRDefault="00D14E67" w:rsidP="00D14E6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Администрации муниципального образования </w:t>
      </w:r>
    </w:p>
    <w:p w:rsidR="00D14E67" w:rsidRDefault="00D14E67" w:rsidP="00D14E6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Копнинское </w:t>
      </w:r>
      <w:proofErr w:type="spellStart"/>
      <w:r>
        <w:rPr>
          <w:rFonts w:ascii="Georgia" w:hAnsi="Georgia"/>
          <w:b/>
          <w:sz w:val="28"/>
          <w:szCs w:val="28"/>
        </w:rPr>
        <w:t>Собинского</w:t>
      </w:r>
      <w:proofErr w:type="spellEnd"/>
      <w:r>
        <w:rPr>
          <w:rFonts w:ascii="Georgia" w:hAnsi="Georgia"/>
          <w:b/>
          <w:sz w:val="28"/>
          <w:szCs w:val="28"/>
        </w:rPr>
        <w:t xml:space="preserve"> района </w:t>
      </w:r>
    </w:p>
    <w:p w:rsidR="00D14E67" w:rsidRDefault="00D14E67" w:rsidP="00D14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14E67" w:rsidRDefault="00D14E67" w:rsidP="00D14E67">
      <w:pPr>
        <w:rPr>
          <w:b/>
          <w:spacing w:val="-5"/>
          <w:sz w:val="28"/>
        </w:rPr>
      </w:pPr>
      <w:r>
        <w:rPr>
          <w:b/>
          <w:i/>
          <w:szCs w:val="28"/>
        </w:rPr>
        <w:t>00</w:t>
      </w:r>
      <w:r>
        <w:rPr>
          <w:b/>
          <w:i/>
          <w:szCs w:val="28"/>
        </w:rPr>
        <w:t>.</w:t>
      </w:r>
      <w:r>
        <w:rPr>
          <w:b/>
          <w:i/>
          <w:szCs w:val="28"/>
        </w:rPr>
        <w:t>10</w:t>
      </w:r>
      <w:r>
        <w:rPr>
          <w:b/>
          <w:i/>
          <w:szCs w:val="28"/>
        </w:rPr>
        <w:t>.2018</w:t>
      </w:r>
      <w:r>
        <w:rPr>
          <w:b/>
          <w:i/>
          <w:szCs w:val="28"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     </w:t>
      </w:r>
      <w:r>
        <w:rPr>
          <w:b/>
          <w:i/>
          <w:szCs w:val="28"/>
        </w:rPr>
        <w:t xml:space="preserve">№ </w:t>
      </w:r>
      <w:r>
        <w:rPr>
          <w:b/>
          <w:i/>
          <w:szCs w:val="28"/>
        </w:rPr>
        <w:t>00</w:t>
      </w:r>
    </w:p>
    <w:p w:rsidR="00D14E67" w:rsidRDefault="00D14E67" w:rsidP="00D14E67">
      <w:pPr>
        <w:rPr>
          <w:i/>
        </w:rPr>
      </w:pPr>
      <w:proofErr w:type="spellStart"/>
      <w:r>
        <w:rPr>
          <w:i/>
        </w:rPr>
        <w:t>с</w:t>
      </w:r>
      <w:proofErr w:type="gramStart"/>
      <w:r>
        <w:rPr>
          <w:i/>
        </w:rPr>
        <w:t>.З</w:t>
      </w:r>
      <w:proofErr w:type="gramEnd"/>
      <w:r>
        <w:rPr>
          <w:i/>
        </w:rPr>
        <w:t>аречное</w:t>
      </w:r>
      <w:proofErr w:type="spellEnd"/>
    </w:p>
    <w:p w:rsidR="00D14E67" w:rsidRDefault="00D14E67" w:rsidP="00D14E67">
      <w:pPr>
        <w:rPr>
          <w:i/>
        </w:rPr>
      </w:pPr>
    </w:p>
    <w:p w:rsidR="00D14E67" w:rsidRDefault="00D14E67">
      <w:r>
        <w:t xml:space="preserve">Об утверждении Положения о порядке присвоения </w:t>
      </w:r>
    </w:p>
    <w:p w:rsidR="00D14E67" w:rsidRDefault="00D14E67">
      <w:r>
        <w:t xml:space="preserve">адресов </w:t>
      </w:r>
      <w:r>
        <w:t xml:space="preserve"> </w:t>
      </w:r>
      <w:r>
        <w:t>земельным</w:t>
      </w:r>
      <w:r>
        <w:t xml:space="preserve"> </w:t>
      </w:r>
      <w:r>
        <w:t xml:space="preserve">участкам, </w:t>
      </w:r>
      <w:r>
        <w:t xml:space="preserve"> </w:t>
      </w:r>
      <w:r>
        <w:t>входящим в</w:t>
      </w:r>
      <w:r>
        <w:t xml:space="preserve"> </w:t>
      </w:r>
      <w:r>
        <w:t xml:space="preserve"> состав </w:t>
      </w:r>
    </w:p>
    <w:p w:rsidR="00D14E67" w:rsidRDefault="00D14E67">
      <w:r>
        <w:t xml:space="preserve">садоводческих </w:t>
      </w:r>
      <w:r>
        <w:t xml:space="preserve"> </w:t>
      </w:r>
      <w:r>
        <w:t>некоммерческих</w:t>
      </w:r>
      <w:r>
        <w:t xml:space="preserve"> </w:t>
      </w:r>
      <w:r>
        <w:t xml:space="preserve"> товариществ, </w:t>
      </w:r>
    </w:p>
    <w:p w:rsidR="0007063C" w:rsidRDefault="00D14E67">
      <w:r>
        <w:t xml:space="preserve">расположенных на территории </w:t>
      </w:r>
      <w:r>
        <w:t>МО Копнинское</w:t>
      </w:r>
    </w:p>
    <w:p w:rsidR="00D14E67" w:rsidRDefault="00D14E67"/>
    <w:p w:rsidR="005C5468" w:rsidRDefault="00D14E67" w:rsidP="005C5468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D14E67">
        <w:rPr>
          <w:sz w:val="28"/>
          <w:szCs w:val="28"/>
        </w:rPr>
        <w:t xml:space="preserve">В соответствии с </w:t>
      </w:r>
      <w:hyperlink r:id="rId6" w:history="1">
        <w:r w:rsidRPr="00D14E67">
          <w:rPr>
            <w:rStyle w:val="a5"/>
            <w:color w:val="auto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14E67">
        <w:rPr>
          <w:sz w:val="28"/>
          <w:szCs w:val="28"/>
        </w:rPr>
        <w:t xml:space="preserve"> (в действующей редакции), </w:t>
      </w:r>
      <w:hyperlink r:id="rId7" w:history="1">
        <w:r w:rsidRPr="00D14E67">
          <w:rPr>
            <w:rStyle w:val="a5"/>
            <w:color w:val="auto"/>
            <w:sz w:val="28"/>
            <w:szCs w:val="28"/>
          </w:rPr>
          <w:t>Федеральным законом от 15.04.1998 г. N 66-ФЗ "О садоводческих, огороднических и дачных некоммерческих объединениях граждан"</w:t>
        </w:r>
      </w:hyperlink>
      <w:r w:rsidRPr="00D14E67">
        <w:rPr>
          <w:sz w:val="28"/>
          <w:szCs w:val="28"/>
        </w:rPr>
        <w:t xml:space="preserve"> (в действующей редакции), </w:t>
      </w:r>
      <w:hyperlink r:id="rId8" w:history="1">
        <w:r w:rsidRPr="00D14E67">
          <w:rPr>
            <w:rStyle w:val="a5"/>
            <w:color w:val="auto"/>
            <w:sz w:val="28"/>
            <w:szCs w:val="28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D14E67">
        <w:rPr>
          <w:sz w:val="28"/>
          <w:szCs w:val="28"/>
        </w:rPr>
        <w:t xml:space="preserve"> (в действующей редакции), в целях установления порядка</w:t>
      </w:r>
      <w:proofErr w:type="gramEnd"/>
      <w:r w:rsidRPr="00D14E67">
        <w:rPr>
          <w:sz w:val="28"/>
          <w:szCs w:val="28"/>
        </w:rPr>
        <w:t xml:space="preserve"> присвоения адресов земельным участкам, входящим в состав садоводческих некоммерческих товариществ, расположенных на территории </w:t>
      </w:r>
      <w:r w:rsidRPr="00D14E67">
        <w:rPr>
          <w:sz w:val="28"/>
          <w:szCs w:val="28"/>
        </w:rPr>
        <w:t xml:space="preserve">муниципального образования </w:t>
      </w:r>
      <w:proofErr w:type="spellStart"/>
      <w:r w:rsidRPr="00D14E67">
        <w:rPr>
          <w:sz w:val="28"/>
          <w:szCs w:val="28"/>
        </w:rPr>
        <w:t>Колпнинское</w:t>
      </w:r>
      <w:proofErr w:type="spellEnd"/>
      <w:r w:rsidR="005C5468">
        <w:rPr>
          <w:sz w:val="28"/>
          <w:szCs w:val="28"/>
        </w:rPr>
        <w:t xml:space="preserve"> </w:t>
      </w:r>
    </w:p>
    <w:p w:rsidR="00D14E67" w:rsidRPr="005C5468" w:rsidRDefault="00D14E67" w:rsidP="005C5468">
      <w:pPr>
        <w:pStyle w:val="formattext"/>
        <w:jc w:val="both"/>
        <w:rPr>
          <w:sz w:val="28"/>
          <w:szCs w:val="28"/>
        </w:rPr>
      </w:pPr>
      <w:r>
        <w:t>ПОСТАНОВЛЯЮ:</w:t>
      </w:r>
      <w:r>
        <w:br/>
      </w:r>
    </w:p>
    <w:p w:rsidR="00D14E67" w:rsidRPr="00D14E67" w:rsidRDefault="00D14E67" w:rsidP="00D14E6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4E67">
        <w:rPr>
          <w:sz w:val="28"/>
          <w:szCs w:val="28"/>
        </w:rPr>
        <w:t xml:space="preserve">1. Утвердить Положение о порядке присвоения адресов земельным участкам, входящим в состав садоводческих некоммерческих товариществ, расположенных на территории </w:t>
      </w:r>
      <w:r w:rsidRPr="00D14E67">
        <w:rPr>
          <w:sz w:val="28"/>
          <w:szCs w:val="28"/>
        </w:rPr>
        <w:t>МО Копнинское</w:t>
      </w:r>
      <w:r w:rsidRPr="00D14E67">
        <w:rPr>
          <w:sz w:val="28"/>
          <w:szCs w:val="28"/>
        </w:rPr>
        <w:t xml:space="preserve"> (Приложение N 1).</w:t>
      </w:r>
    </w:p>
    <w:p w:rsidR="00D14E67" w:rsidRPr="00D14E67" w:rsidRDefault="00D14E67" w:rsidP="00D14E6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4E67">
        <w:rPr>
          <w:sz w:val="28"/>
          <w:szCs w:val="28"/>
        </w:rPr>
        <w:t xml:space="preserve">2. Постановление вступает в силу после официального опубликования (обнародования) на официальном сайте органов местного самоуправления МО Копнинское </w:t>
      </w:r>
      <w:proofErr w:type="spellStart"/>
      <w:r w:rsidRPr="00D14E67">
        <w:rPr>
          <w:sz w:val="28"/>
          <w:szCs w:val="28"/>
          <w:lang w:val="en-US"/>
        </w:rPr>
        <w:t>kopnino</w:t>
      </w:r>
      <w:proofErr w:type="spellEnd"/>
      <w:r w:rsidRPr="00D14E67">
        <w:rPr>
          <w:sz w:val="28"/>
          <w:szCs w:val="28"/>
        </w:rPr>
        <w:t>.</w:t>
      </w:r>
      <w:proofErr w:type="spellStart"/>
      <w:r w:rsidRPr="00D14E67">
        <w:rPr>
          <w:sz w:val="28"/>
          <w:szCs w:val="28"/>
          <w:lang w:val="en-US"/>
        </w:rPr>
        <w:t>sbnray</w:t>
      </w:r>
      <w:proofErr w:type="spellEnd"/>
      <w:r w:rsidRPr="00D14E67">
        <w:rPr>
          <w:sz w:val="28"/>
          <w:szCs w:val="28"/>
        </w:rPr>
        <w:t>.</w:t>
      </w:r>
      <w:proofErr w:type="spellStart"/>
      <w:r w:rsidRPr="00D14E67">
        <w:rPr>
          <w:sz w:val="28"/>
          <w:szCs w:val="28"/>
          <w:lang w:val="en-US"/>
        </w:rPr>
        <w:t>ru</w:t>
      </w:r>
      <w:proofErr w:type="spellEnd"/>
      <w:r w:rsidRPr="00D14E67">
        <w:rPr>
          <w:sz w:val="28"/>
          <w:szCs w:val="28"/>
        </w:rPr>
        <w:t>..</w:t>
      </w:r>
    </w:p>
    <w:p w:rsidR="00D14E67" w:rsidRPr="00D14E67" w:rsidRDefault="00D14E67" w:rsidP="00D14E67">
      <w:pPr>
        <w:pStyle w:val="formattext"/>
        <w:jc w:val="both"/>
        <w:rPr>
          <w:sz w:val="28"/>
          <w:szCs w:val="28"/>
        </w:rPr>
      </w:pPr>
      <w:r w:rsidRPr="00D14E67">
        <w:rPr>
          <w:sz w:val="28"/>
          <w:szCs w:val="28"/>
        </w:rPr>
        <w:t xml:space="preserve">3. </w:t>
      </w:r>
      <w:proofErr w:type="gramStart"/>
      <w:r w:rsidRPr="00D14E67">
        <w:rPr>
          <w:sz w:val="28"/>
          <w:szCs w:val="28"/>
        </w:rPr>
        <w:t>Контроль за</w:t>
      </w:r>
      <w:proofErr w:type="gramEnd"/>
      <w:r w:rsidRPr="00D14E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E67" w:rsidRDefault="00D14E67" w:rsidP="00D14E67">
      <w:pPr>
        <w:pStyle w:val="formattext"/>
        <w:jc w:val="right"/>
      </w:pPr>
    </w:p>
    <w:p w:rsidR="00D14E67" w:rsidRDefault="00D14E67" w:rsidP="00D14E67">
      <w:pPr>
        <w:pStyle w:val="formattext"/>
        <w:jc w:val="right"/>
      </w:pPr>
    </w:p>
    <w:p w:rsidR="00D14E67" w:rsidRDefault="00D14E67" w:rsidP="00D14E67">
      <w:pPr>
        <w:rPr>
          <w:sz w:val="28"/>
          <w:szCs w:val="28"/>
        </w:rPr>
      </w:pPr>
      <w:r w:rsidRPr="00D14E6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 Копнинское                                    </w:t>
      </w:r>
      <w:proofErr w:type="spellStart"/>
      <w:r>
        <w:rPr>
          <w:sz w:val="28"/>
          <w:szCs w:val="28"/>
        </w:rPr>
        <w:t>И.В.</w:t>
      </w:r>
      <w:proofErr w:type="gramStart"/>
      <w:r>
        <w:rPr>
          <w:sz w:val="28"/>
          <w:szCs w:val="28"/>
        </w:rPr>
        <w:t>Голубев</w:t>
      </w:r>
      <w:proofErr w:type="spellEnd"/>
      <w:proofErr w:type="gramEnd"/>
      <w:r>
        <w:rPr>
          <w:sz w:val="28"/>
          <w:szCs w:val="28"/>
        </w:rPr>
        <w:t>.</w:t>
      </w:r>
    </w:p>
    <w:p w:rsidR="00D14E67" w:rsidRDefault="00D14E67" w:rsidP="00D14E67">
      <w:pPr>
        <w:rPr>
          <w:sz w:val="28"/>
          <w:szCs w:val="28"/>
        </w:rPr>
      </w:pPr>
    </w:p>
    <w:p w:rsidR="005C5468" w:rsidRDefault="00D14E67" w:rsidP="00D14E67">
      <w:pPr>
        <w:jc w:val="right"/>
      </w:pPr>
      <w:r w:rsidRPr="00D14E67">
        <w:br/>
      </w:r>
    </w:p>
    <w:p w:rsidR="00D14E67" w:rsidRDefault="00D14E67" w:rsidP="00D14E67">
      <w:pPr>
        <w:jc w:val="right"/>
      </w:pPr>
      <w:r w:rsidRPr="00D14E67">
        <w:lastRenderedPageBreak/>
        <w:t xml:space="preserve">Приложение </w:t>
      </w:r>
      <w:r w:rsidR="005C5468">
        <w:t>№</w:t>
      </w:r>
      <w:r w:rsidRPr="00D14E67">
        <w:t xml:space="preserve"> 1</w:t>
      </w:r>
      <w:r w:rsidRPr="00D14E67">
        <w:br/>
        <w:t>к постановлению Главы</w:t>
      </w:r>
      <w:r w:rsidR="005C5468">
        <w:t xml:space="preserve"> администрации</w:t>
      </w:r>
      <w:r w:rsidRPr="00D14E67">
        <w:br/>
      </w:r>
      <w:r w:rsidR="005C5468">
        <w:t>муниципального образования Копнинское</w:t>
      </w:r>
      <w:r w:rsidRPr="00D14E67">
        <w:br/>
        <w:t xml:space="preserve">от </w:t>
      </w:r>
      <w:r w:rsidR="005C5468">
        <w:t>00.10.2018</w:t>
      </w:r>
      <w:r w:rsidRPr="00D14E67">
        <w:t xml:space="preserve"> года </w:t>
      </w:r>
      <w:r w:rsidR="005C5468">
        <w:t>№</w:t>
      </w:r>
      <w:r w:rsidRPr="00D14E67">
        <w:t xml:space="preserve"> </w:t>
      </w:r>
      <w:r w:rsidR="005C5468">
        <w:t>00</w:t>
      </w:r>
      <w:r w:rsidRPr="00D14E67">
        <w:t xml:space="preserve"> </w:t>
      </w:r>
    </w:p>
    <w:p w:rsidR="00D14E67" w:rsidRDefault="00D14E67" w:rsidP="00D14E67">
      <w:pPr>
        <w:jc w:val="right"/>
      </w:pPr>
    </w:p>
    <w:p w:rsidR="00D14E67" w:rsidRPr="005C5468" w:rsidRDefault="00D14E67" w:rsidP="00D14E67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14E67">
        <w:rPr>
          <w:b/>
          <w:bCs/>
        </w:rPr>
        <w:t>ПОЛОЖЕНИЕ</w:t>
      </w:r>
    </w:p>
    <w:p w:rsidR="00D14E67" w:rsidRPr="00D14E67" w:rsidRDefault="00D14E67" w:rsidP="00D14E67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14E67">
        <w:rPr>
          <w:b/>
          <w:bCs/>
        </w:rPr>
        <w:t xml:space="preserve">о порядке присвоения адресов земельным участкам, входящим в состав садоводческих некоммерческих товариществ, расположенных на территории </w:t>
      </w:r>
      <w:r w:rsidRPr="005C5468">
        <w:rPr>
          <w:b/>
          <w:bCs/>
        </w:rPr>
        <w:t>муниципального образования Копнинское</w:t>
      </w:r>
    </w:p>
    <w:p w:rsidR="00D14E67" w:rsidRPr="00D14E67" w:rsidRDefault="00D14E67" w:rsidP="00D14E6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D14E67">
        <w:rPr>
          <w:b/>
          <w:bCs/>
        </w:rPr>
        <w:t>1. Общие положения</w:t>
      </w:r>
    </w:p>
    <w:p w:rsidR="00D14E67" w:rsidRPr="00D14E67" w:rsidRDefault="00D14E67" w:rsidP="00D14E67">
      <w:pPr>
        <w:spacing w:before="100" w:beforeAutospacing="1" w:after="100" w:afterAutospacing="1"/>
        <w:jc w:val="both"/>
      </w:pPr>
      <w:r w:rsidRPr="00D14E67">
        <w:br/>
      </w:r>
      <w:r>
        <w:t xml:space="preserve">   </w:t>
      </w:r>
      <w:r w:rsidRPr="00D14E67">
        <w:t xml:space="preserve">1.1. </w:t>
      </w:r>
      <w:proofErr w:type="gramStart"/>
      <w:r w:rsidRPr="00D14E67">
        <w:t xml:space="preserve">Положение о порядке присвоения адресов земельным участкам, входящим в состав садоводческих некоммерческих товариществ, расположенных на территории </w:t>
      </w:r>
      <w:r>
        <w:t>муниципального образования Копнинское</w:t>
      </w:r>
      <w:r w:rsidRPr="00D14E67">
        <w:t xml:space="preserve"> (далее - Положение) разработано в соответствии с </w:t>
      </w:r>
      <w:hyperlink r:id="rId9" w:history="1">
        <w:r w:rsidRPr="00D14E67">
          <w:rPr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14E67">
        <w:t xml:space="preserve">, </w:t>
      </w:r>
      <w:hyperlink r:id="rId10" w:history="1">
        <w:r w:rsidRPr="00D14E67">
          <w:rPr>
            <w:u w:val="single"/>
          </w:rPr>
          <w:t>Федеральным законом от 15 апреля 1998 г. N 66-ФЗ "О садоводческих, огороднических и дачных некоммерческих объединениях граждан"</w:t>
        </w:r>
      </w:hyperlink>
      <w:r w:rsidRPr="00D14E67">
        <w:t xml:space="preserve">, </w:t>
      </w:r>
      <w:hyperlink r:id="rId11" w:history="1">
        <w:r w:rsidRPr="00D14E67">
          <w:rPr>
            <w:u w:val="single"/>
          </w:rPr>
          <w:t>Федеральным законом от</w:t>
        </w:r>
        <w:proofErr w:type="gramEnd"/>
        <w:r w:rsidRPr="00D14E67">
          <w:rPr>
            <w:u w:val="single"/>
          </w:rPr>
          <w:t xml:space="preserve"> </w:t>
        </w:r>
        <w:proofErr w:type="gramStart"/>
        <w:r w:rsidRPr="00D14E67">
          <w:rPr>
            <w:u w:val="single"/>
          </w:rPr>
          <w:t>25.10.2001 N</w:t>
        </w:r>
        <w:proofErr w:type="gramEnd"/>
        <w:r w:rsidRPr="00D14E67">
          <w:rPr>
            <w:u w:val="single"/>
          </w:rPr>
          <w:t xml:space="preserve"> 137-ФЗ "О введении в действие Земельного кодекса Российской Федерации"</w:t>
        </w:r>
      </w:hyperlink>
      <w:r w:rsidRPr="00D14E67">
        <w:t>.</w:t>
      </w:r>
    </w:p>
    <w:p w:rsidR="00D14E67" w:rsidRPr="00D14E67" w:rsidRDefault="00D14E67" w:rsidP="00D14E67">
      <w:pPr>
        <w:spacing w:before="100" w:beforeAutospacing="1" w:after="100" w:afterAutospacing="1"/>
        <w:jc w:val="both"/>
      </w:pPr>
      <w:r>
        <w:t xml:space="preserve">   </w:t>
      </w:r>
      <w:r w:rsidRPr="00D14E67">
        <w:t xml:space="preserve">1.2. Положение устанавливает единый порядок присвоения адресов объектам недвижимости, входящим в состав садоводческих некоммерческих товариществ (далее - СНТ), расположенных на территории </w:t>
      </w:r>
      <w:r>
        <w:t>муниципального образования Копнинское</w:t>
      </w:r>
      <w:r w:rsidRPr="00D14E67">
        <w:t>.</w:t>
      </w:r>
    </w:p>
    <w:p w:rsidR="00D14E67" w:rsidRPr="00D14E67" w:rsidRDefault="00D14E67" w:rsidP="00D14E67">
      <w:pPr>
        <w:spacing w:before="100" w:beforeAutospacing="1" w:after="100" w:afterAutospacing="1"/>
      </w:pPr>
      <w:r>
        <w:t xml:space="preserve">   </w:t>
      </w:r>
      <w:r w:rsidRPr="00D14E67">
        <w:t>1.3. Объектом недвижимости является земельный участок.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>
        <w:t xml:space="preserve">   </w:t>
      </w:r>
      <w:r w:rsidRPr="00D14E67">
        <w:t>1.4. Субъектами присвоения адресов являются правообладатели адресуемых объектов недвижимости: физические лица, либо председатель СНТ (в случае присвоения адресов всем земельным участкам, входящих в состав СНТ).</w:t>
      </w:r>
      <w:bookmarkStart w:id="0" w:name="_GoBack"/>
      <w:bookmarkEnd w:id="0"/>
    </w:p>
    <w:p w:rsidR="00D14E67" w:rsidRPr="00D14E67" w:rsidRDefault="005C5468" w:rsidP="00D14E67">
      <w:pPr>
        <w:spacing w:before="100" w:beforeAutospacing="1" w:after="100" w:afterAutospacing="1"/>
        <w:jc w:val="both"/>
      </w:pPr>
      <w:r>
        <w:t xml:space="preserve">   </w:t>
      </w:r>
      <w:r w:rsidR="00D14E67" w:rsidRPr="00D14E67">
        <w:t xml:space="preserve">1.5. Работы по адресации (присвоение и аннулирование адресов) объектов недвижимости осуществляет специалист по делопроизводству администрации </w:t>
      </w:r>
      <w:r w:rsidR="00D14E67">
        <w:t>муниципального образования Копнинское</w:t>
      </w:r>
      <w:r w:rsidR="00D14E67" w:rsidRPr="00D14E67">
        <w:t>, в случае его отсутствия - другой сотрудник администрации.</w:t>
      </w:r>
    </w:p>
    <w:p w:rsidR="00D14E67" w:rsidRPr="00D14E67" w:rsidRDefault="00D14E67" w:rsidP="00D14E6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D14E67">
        <w:rPr>
          <w:b/>
          <w:bCs/>
        </w:rPr>
        <w:t>2. Порядок присвоения адресов земельным участкам, входящим в состав СНТ</w:t>
      </w:r>
    </w:p>
    <w:p w:rsidR="005C5468" w:rsidRDefault="00D14E67" w:rsidP="005C5468">
      <w:pPr>
        <w:spacing w:before="100" w:beforeAutospacing="1" w:after="100" w:afterAutospacing="1"/>
        <w:jc w:val="both"/>
      </w:pPr>
      <w:r w:rsidRPr="00D14E67">
        <w:br/>
      </w:r>
      <w:r w:rsidR="005C5468">
        <w:t xml:space="preserve">   </w:t>
      </w:r>
      <w:r w:rsidRPr="00D14E67">
        <w:t xml:space="preserve">2.1. Адрес объекту недвижимости, входящего в состав СНТ, расположенного на территории </w:t>
      </w:r>
      <w:r>
        <w:t>муниципального образования Копнинское</w:t>
      </w:r>
      <w:r w:rsidRPr="00D14E67">
        <w:t xml:space="preserve">, присваивается постановлением Главы </w:t>
      </w:r>
      <w:r w:rsidR="005C5468">
        <w:t xml:space="preserve">администрации </w:t>
      </w:r>
      <w:r w:rsidR="005C5468">
        <w:t>муниципального образования Копнинское</w:t>
      </w:r>
      <w:r w:rsidR="005C5468" w:rsidRPr="00D14E67">
        <w:t xml:space="preserve"> </w:t>
      </w:r>
    </w:p>
    <w:p w:rsidR="00D14E67" w:rsidRPr="00D14E67" w:rsidRDefault="005C5468" w:rsidP="00D14E67">
      <w:pPr>
        <w:spacing w:before="100" w:beforeAutospacing="1" w:after="100" w:afterAutospacing="1"/>
      </w:pPr>
      <w:r>
        <w:t xml:space="preserve">   </w:t>
      </w:r>
      <w:r w:rsidR="00D14E67" w:rsidRPr="00D14E67">
        <w:t>2.2. Адресация объектов недвижимости производится в следующих случаях: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при регистрации права на земельный участок как объект недвижимости;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при регистрации права собственности на объекты недвижимости по решению суда;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lastRenderedPageBreak/>
        <w:t>- при изменении статуса объектов недвижимости (перевод садовых и дачных строений в жилые, изменение функционального назначения объекта недвижимости и т.д.);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при разделении земельного участка на самостоятельные объекты;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при объединении объектов недвижимости в единый самостоятельный объект;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при выявлении несоответствия адресации объектов недвижимости, обнаружения неточных или ошибочных данных адресации;</w:t>
      </w:r>
    </w:p>
    <w:p w:rsidR="00D14E67" w:rsidRPr="00D14E67" w:rsidRDefault="005C5468" w:rsidP="005C5468">
      <w:pPr>
        <w:spacing w:before="100" w:beforeAutospacing="1" w:after="100" w:afterAutospacing="1"/>
        <w:jc w:val="both"/>
      </w:pPr>
      <w:r>
        <w:t xml:space="preserve">   </w:t>
      </w:r>
      <w:r w:rsidR="00D14E67" w:rsidRPr="00D14E67">
        <w:t>2.3. Адрес содержит следующие реквизиты: субъект Российской Федерации, район, удаленность от ближайшего населенного пункта с указанием географического направления, наименование муниципального образования, названия СНТ, номер объекта недвижимости, буквенный индекс (при необходимости).</w:t>
      </w:r>
    </w:p>
    <w:p w:rsidR="00D14E67" w:rsidRPr="00D14E67" w:rsidRDefault="005C5468" w:rsidP="005C5468">
      <w:pPr>
        <w:spacing w:before="100" w:beforeAutospacing="1" w:after="100" w:afterAutospacing="1"/>
        <w:jc w:val="both"/>
      </w:pPr>
      <w:r>
        <w:t xml:space="preserve">   </w:t>
      </w:r>
      <w:r w:rsidR="00D14E67" w:rsidRPr="00D14E67">
        <w:t>2.4. При описании адреса объекта используются следующие правила и условные обозначения: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реквизиты адреса указываются в строго определенной последовательности написания адреса и отделяются друг от друга разделителем "</w:t>
      </w:r>
      <w:proofErr w:type="gramStart"/>
      <w:r w:rsidRPr="00D14E67">
        <w:t xml:space="preserve"> ,</w:t>
      </w:r>
      <w:proofErr w:type="gramEnd"/>
      <w:r w:rsidRPr="00D14E67">
        <w:t xml:space="preserve"> " (запятая);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адресом объекта является текстовая часть из реквизитов, указанных после разделителя "</w:t>
      </w:r>
      <w:proofErr w:type="gramStart"/>
      <w:r w:rsidRPr="00D14E67">
        <w:t>:"</w:t>
      </w:r>
      <w:proofErr w:type="gramEnd"/>
      <w:r w:rsidRPr="00D14E67">
        <w:t xml:space="preserve"> (двоеточие), следующего за термином "адрес".</w:t>
      </w:r>
    </w:p>
    <w:p w:rsidR="00D14E67" w:rsidRPr="00D14E67" w:rsidRDefault="005C5468" w:rsidP="00D14E67">
      <w:pPr>
        <w:spacing w:before="100" w:beforeAutospacing="1" w:after="100" w:afterAutospacing="1"/>
      </w:pPr>
      <w:r>
        <w:t xml:space="preserve">   </w:t>
      </w:r>
      <w:r w:rsidR="00D14E67" w:rsidRPr="00D14E67">
        <w:t>2.5. Произвольное написание реквизитов адреса запрещается.</w:t>
      </w:r>
    </w:p>
    <w:p w:rsidR="00D14E67" w:rsidRPr="00D14E67" w:rsidRDefault="005C5468" w:rsidP="005C5468">
      <w:pPr>
        <w:spacing w:before="100" w:beforeAutospacing="1" w:after="100" w:afterAutospacing="1"/>
        <w:jc w:val="both"/>
      </w:pPr>
      <w:r>
        <w:t xml:space="preserve">   </w:t>
      </w:r>
      <w:r w:rsidR="00D14E67" w:rsidRPr="00D14E67">
        <w:t xml:space="preserve">2.6. Лица, заинтересованные в получении адреса объектам недвижимости, входящим в состав СНТ, </w:t>
      </w:r>
      <w:proofErr w:type="gramStart"/>
      <w:r w:rsidR="00D14E67" w:rsidRPr="00D14E67">
        <w:t>расположенных</w:t>
      </w:r>
      <w:proofErr w:type="gramEnd"/>
      <w:r w:rsidR="00D14E67" w:rsidRPr="00D14E67">
        <w:t xml:space="preserve"> на территории </w:t>
      </w:r>
      <w:r>
        <w:t>муниципального образования Копнинское</w:t>
      </w:r>
      <w:r w:rsidR="00D14E67" w:rsidRPr="00D14E67">
        <w:t xml:space="preserve">, обращаются с соответствующим заявлением и необходимыми документами в администрацию </w:t>
      </w:r>
      <w:r>
        <w:t>муниципального образования Копнинское</w:t>
      </w:r>
      <w:r w:rsidR="00D14E67" w:rsidRPr="00D14E67">
        <w:t>.</w:t>
      </w:r>
    </w:p>
    <w:p w:rsidR="00D14E67" w:rsidRPr="00D14E67" w:rsidRDefault="005C5468" w:rsidP="00D14E67">
      <w:pPr>
        <w:spacing w:before="100" w:beforeAutospacing="1" w:after="100" w:afterAutospacing="1"/>
      </w:pPr>
      <w:r>
        <w:t xml:space="preserve">   </w:t>
      </w:r>
      <w:r w:rsidR="00D14E67" w:rsidRPr="00D14E67">
        <w:t>2.7. Заявление может быть оформлено заявителем в произвольной форме.</w:t>
      </w:r>
    </w:p>
    <w:p w:rsidR="00D14E67" w:rsidRPr="00D14E67" w:rsidRDefault="005C5468" w:rsidP="00D14E67">
      <w:pPr>
        <w:spacing w:before="100" w:beforeAutospacing="1" w:after="100" w:afterAutospacing="1"/>
      </w:pPr>
      <w:r>
        <w:t xml:space="preserve">   </w:t>
      </w:r>
      <w:r w:rsidR="00D14E67" w:rsidRPr="00D14E67">
        <w:t>2.8. К заявлению прилагаются следующие документы: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 xml:space="preserve">- выписка из Единого государственного реестра юридических лиц на СНТ, выданная не </w:t>
      </w:r>
      <w:proofErr w:type="gramStart"/>
      <w:r w:rsidRPr="00D14E67">
        <w:t>позднее</w:t>
      </w:r>
      <w:proofErr w:type="gramEnd"/>
      <w:r w:rsidRPr="00D14E67">
        <w:t xml:space="preserve"> чем за один месяц до дня подачи заявления;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proofErr w:type="gramStart"/>
      <w:r w:rsidRPr="00D14E67">
        <w:t>- выписка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</w:t>
      </w:r>
      <w:proofErr w:type="gramEnd"/>
      <w:r w:rsidRPr="00D14E67">
        <w:t xml:space="preserve">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</w:t>
      </w:r>
      <w:r w:rsidRPr="00D14E67">
        <w:lastRenderedPageBreak/>
        <w:t xml:space="preserve">прав на недвижимое имущество и сделок с ним, выданная не </w:t>
      </w:r>
      <w:proofErr w:type="gramStart"/>
      <w:r w:rsidRPr="00D14E67">
        <w:t>позднее</w:t>
      </w:r>
      <w:proofErr w:type="gramEnd"/>
      <w:r w:rsidRPr="00D14E67">
        <w:t xml:space="preserve"> чем за один месяц до дня подачи заявления;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proofErr w:type="gramStart"/>
      <w:r w:rsidRPr="00D14E67">
        <w:t>- выписка из Единого государственного реестра прав на недвижимое имущество и сделок с ним о правах на земельный участок,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 копии документов, удостоверяющих (устанавливающих) права на такой земельный участок, если право на земельный участок в соответствии</w:t>
      </w:r>
      <w:proofErr w:type="gramEnd"/>
      <w:r w:rsidRPr="00D14E67">
        <w:t xml:space="preserve"> с законодательством Российской Федерации признает возникшим независимо от его регистрации в Едином государственном реестре прав на недвижимое имущество и сделок с ним, выданная не </w:t>
      </w:r>
      <w:proofErr w:type="gramStart"/>
      <w:r w:rsidRPr="00D14E67">
        <w:t>позднее</w:t>
      </w:r>
      <w:proofErr w:type="gramEnd"/>
      <w:r w:rsidRPr="00D14E67">
        <w:t xml:space="preserve"> чем за один месяц до дня подачи заявления;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 xml:space="preserve">- кадастровый паспорт земельного участка либо кадастровая выписка о земельном участке, выданный не </w:t>
      </w:r>
      <w:proofErr w:type="gramStart"/>
      <w:r w:rsidRPr="00D14E67">
        <w:t>позднее</w:t>
      </w:r>
      <w:proofErr w:type="gramEnd"/>
      <w:r w:rsidRPr="00D14E67">
        <w:t xml:space="preserve"> чем за три месяца до дня подачи заявления;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 xml:space="preserve">- план расположения земельных участков, входящих в состав СНТ </w:t>
      </w:r>
      <w:proofErr w:type="gramStart"/>
      <w:r w:rsidRPr="00D14E67">
        <w:t>оформленная</w:t>
      </w:r>
      <w:proofErr w:type="gramEnd"/>
      <w:r w:rsidRPr="00D14E67">
        <w:t xml:space="preserve"> в установленном порядке;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справка о присвоении номера земельному участку, заверенная председателем СНТ.</w:t>
      </w:r>
    </w:p>
    <w:p w:rsidR="00D14E67" w:rsidRPr="00D14E67" w:rsidRDefault="005C5468" w:rsidP="005C5468">
      <w:pPr>
        <w:spacing w:before="100" w:beforeAutospacing="1" w:after="100" w:afterAutospacing="1"/>
        <w:jc w:val="both"/>
      </w:pPr>
      <w:r>
        <w:t xml:space="preserve">   </w:t>
      </w:r>
      <w:r w:rsidR="00D14E67" w:rsidRPr="00D14E67">
        <w:t>Заявители несут ответственность за достоверность и полноту представляемых сведений в соответствии с действующим законодательством.</w:t>
      </w:r>
    </w:p>
    <w:p w:rsidR="00D14E67" w:rsidRPr="00D14E67" w:rsidRDefault="005C5468" w:rsidP="00D14E67">
      <w:pPr>
        <w:spacing w:before="100" w:beforeAutospacing="1" w:after="100" w:afterAutospacing="1"/>
      </w:pPr>
      <w:r>
        <w:t xml:space="preserve">   </w:t>
      </w:r>
      <w:r w:rsidR="00D14E67" w:rsidRPr="00D14E67">
        <w:t>2.9. Основаниями для отказа в приеме документов являются: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подача заявления о присвоении адреса земельному участку, входящему в состав СНТ, ненадлежащим лицом;</w:t>
      </w:r>
    </w:p>
    <w:p w:rsidR="00D14E67" w:rsidRPr="00D14E67" w:rsidRDefault="00D14E67" w:rsidP="00D14E67">
      <w:pPr>
        <w:spacing w:before="100" w:beforeAutospacing="1" w:after="100" w:afterAutospacing="1"/>
      </w:pPr>
      <w:r w:rsidRPr="00D14E67">
        <w:t>- отсутствие у заявителя документов, установленных пунктом 2.8. настоящего Положения;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отсутствие оформленного в установленном порядке документа, удостоверяющего права (полномочия) представителя заявителя;</w:t>
      </w:r>
    </w:p>
    <w:p w:rsidR="00D14E67" w:rsidRPr="00D14E67" w:rsidRDefault="00D14E67" w:rsidP="005C5468">
      <w:pPr>
        <w:spacing w:before="100" w:beforeAutospacing="1" w:after="100" w:afterAutospacing="1"/>
        <w:jc w:val="both"/>
      </w:pPr>
      <w:r w:rsidRPr="00D14E67">
        <w:t>- представление заявителем неправильно оформленных (по форме или содержанию), несоответствующих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приписки).</w:t>
      </w:r>
    </w:p>
    <w:p w:rsidR="00D14E67" w:rsidRPr="00D14E67" w:rsidRDefault="00D14E67">
      <w:pPr>
        <w:rPr>
          <w:sz w:val="28"/>
          <w:szCs w:val="28"/>
        </w:rPr>
      </w:pPr>
    </w:p>
    <w:sectPr w:rsidR="00D14E67" w:rsidRPr="00D14E67" w:rsidSect="00D14E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4"/>
    <w:rsid w:val="0007063C"/>
    <w:rsid w:val="005C5468"/>
    <w:rsid w:val="00CB5A04"/>
    <w:rsid w:val="00D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4E6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4E6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59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34748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705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Lanser Client</cp:lastModifiedBy>
  <cp:revision>3</cp:revision>
  <dcterms:created xsi:type="dcterms:W3CDTF">2018-10-03T05:21:00Z</dcterms:created>
  <dcterms:modified xsi:type="dcterms:W3CDTF">2018-10-03T05:37:00Z</dcterms:modified>
</cp:coreProperties>
</file>